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FE" w:rsidRDefault="00667AB7">
      <w:bookmarkStart w:id="0" w:name="_GoBack"/>
      <w:r>
        <w:rPr>
          <w:noProof/>
        </w:rPr>
        <w:drawing>
          <wp:inline distT="0" distB="0" distL="0" distR="0">
            <wp:extent cx="5943600" cy="262482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7AB7" w:rsidRDefault="00667AB7">
      <w:r>
        <w:t>Genealogy Bank Mon, Sep 18, 1995 Augusta Chronicle (Augusta, GA) Page 13</w:t>
      </w:r>
    </w:p>
    <w:sectPr w:rsidR="00667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B7"/>
    <w:rsid w:val="00667AB7"/>
    <w:rsid w:val="00847B04"/>
    <w:rsid w:val="009A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2019-04-03T16:41:00Z</dcterms:created>
  <dcterms:modified xsi:type="dcterms:W3CDTF">2019-04-03T16:42:00Z</dcterms:modified>
</cp:coreProperties>
</file>